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36"/>
        </w:rPr>
        <w:t>Plan Listesi (Shot List)</w:t>
      </w:r>
    </w:p>
    <w:p>
      <w:pPr>
        <w:spacing w:before="0" w:after="120"/>
      </w:pPr>
      <w:r>
        <w:rPr>
          <w:color w:val="6B6158"/>
          <w:sz w:val="18"/>
        </w:rPr>
        <w:t>Rast Creative Studio · ücretsiz şablon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454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PROJE</w:t>
            </w:r>
          </w:p>
        </w:tc>
        <w:tc>
          <w:tcPr>
            <w:tcW w:type="dxa" w:w="3027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ÇEKIM GÜNÜ / TARIH</w:t>
            </w:r>
          </w:p>
        </w:tc>
        <w:tc>
          <w:tcPr>
            <w:tcW w:type="dxa" w:w="3027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LOKASYON</w:t>
            </w:r>
          </w:p>
        </w:tc>
        <w:tc>
          <w:tcPr>
            <w:tcW w:type="dxa" w:w="3027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YÖNETMEN</w:t>
            </w:r>
          </w:p>
        </w:tc>
        <w:tc>
          <w:tcPr>
            <w:tcW w:type="dxa" w:w="15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SAYFA</w:t>
            </w:r>
          </w:p>
        </w:tc>
      </w:tr>
      <w:tr>
        <w:trPr>
          <w:trHeight w:val="425" w:hRule="atLeast"/>
        </w:trPr>
        <w:tc>
          <w:tcPr>
            <w:tcW w:type="dxa" w:w="4541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3027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3027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3027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1514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605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757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Sahne</w:t>
            </w:r>
          </w:p>
        </w:tc>
        <w:tc>
          <w:tcPr>
            <w:tcW w:type="dxa" w:w="757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Plan</w:t>
            </w:r>
          </w:p>
        </w:tc>
        <w:tc>
          <w:tcPr>
            <w:tcW w:type="dxa" w:w="1211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Ölçek</w:t>
            </w:r>
          </w:p>
        </w:tc>
        <w:tc>
          <w:tcPr>
            <w:tcW w:type="dxa" w:w="1211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Açı</w:t>
            </w:r>
          </w:p>
        </w:tc>
        <w:tc>
          <w:tcPr>
            <w:tcW w:type="dxa" w:w="1362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Hareket</w:t>
            </w:r>
          </w:p>
        </w:tc>
        <w:tc>
          <w:tcPr>
            <w:tcW w:type="dxa" w:w="1362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Lens / ekipman</w:t>
            </w:r>
          </w:p>
        </w:tc>
        <w:tc>
          <w:tcPr>
            <w:tcW w:type="dxa" w:w="3784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Açıklama / aksiyon</w:t>
            </w:r>
          </w:p>
        </w:tc>
        <w:tc>
          <w:tcPr>
            <w:tcW w:type="dxa" w:w="1211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Ses</w:t>
            </w:r>
          </w:p>
        </w:tc>
        <w:tc>
          <w:tcPr>
            <w:tcW w:type="dxa" w:w="757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Süre</w:t>
            </w:r>
          </w:p>
        </w:tc>
        <w:tc>
          <w:tcPr>
            <w:tcW w:type="dxa" w:w="1362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Lokasyon</w:t>
            </w:r>
          </w:p>
        </w:tc>
        <w:tc>
          <w:tcPr>
            <w:tcW w:type="dxa" w:w="757"/>
            <w:shd w:val="clear" w:color="auto" w:fill="1D1915"/>
          </w:tcPr>
          <w:p>
            <w:r>
              <w:rPr>
                <w:b/>
                <w:color w:val="FFFFFF"/>
                <w:sz w:val="16"/>
              </w:rPr>
              <w:t>✓</w:t>
            </w:r>
          </w:p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487" w:hRule="atLeast"/>
        </w:trPr>
        <w:tc>
          <w:tcPr>
            <w:tcW w:type="dxa" w:w="605"/>
          </w:tcPr>
          <w:p/>
        </w:tc>
        <w:tc>
          <w:tcPr>
            <w:tcW w:type="dxa" w:w="757"/>
          </w:tcPr>
          <w:p/>
        </w:tc>
        <w:tc>
          <w:tcPr>
            <w:tcW w:type="dxa" w:w="757"/>
          </w:tcPr>
          <w:p/>
        </w:tc>
        <w:tc>
          <w:tcPr>
            <w:tcW w:type="dxa" w:w="1211"/>
          </w:tcPr>
          <w:p/>
        </w:tc>
        <w:tc>
          <w:tcPr>
            <w:tcW w:type="dxa" w:w="1211"/>
          </w:tcPr>
          <w:p/>
        </w:tc>
        <w:tc>
          <w:tcPr>
            <w:tcW w:type="dxa" w:w="1362"/>
          </w:tcPr>
          <w:p/>
        </w:tc>
        <w:tc>
          <w:tcPr>
            <w:tcW w:type="dxa" w:w="1362"/>
          </w:tcPr>
          <w:p/>
        </w:tc>
        <w:tc>
          <w:tcPr>
            <w:tcW w:type="dxa" w:w="3784"/>
          </w:tcPr>
          <w:p/>
        </w:tc>
        <w:tc>
          <w:tcPr>
            <w:tcW w:type="dxa" w:w="1211"/>
          </w:tcPr>
          <w:p/>
        </w:tc>
        <w:tc>
          <w:tcPr>
            <w:tcW w:type="dxa" w:w="757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</w:tbl>
    <w:p>
      <w:pPr>
        <w:spacing w:after="0"/>
      </w:pPr>
    </w:p>
    <w:p>
      <w:r>
        <w:br w:type="page"/>
      </w:r>
    </w:p>
    <w:p>
      <w:pPr>
        <w:spacing w:before="160" w:after="60"/>
      </w:pPr>
      <w:r>
        <w:rPr>
          <w:b/>
          <w:color w:val="B3501A"/>
          <w:sz w:val="25"/>
        </w:rPr>
        <w:t>Hızlı başvuru: plan ölçekleri, açılar ve kamera hareketleri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5046"/>
            <w:shd w:val="clear" w:color="auto" w:fill="F4EFE8"/>
          </w:tcPr>
          <w:p>
            <w:r>
              <w:rPr>
                <w:b/>
                <w:sz w:val="17"/>
              </w:rPr>
              <w:t>Kısaltma</w:t>
            </w:r>
          </w:p>
        </w:tc>
        <w:tc>
          <w:tcPr>
            <w:tcW w:type="dxa" w:w="5046"/>
            <w:shd w:val="clear" w:color="auto" w:fill="F4EFE8"/>
          </w:tcPr>
          <w:p>
            <w:r>
              <w:rPr>
                <w:b/>
                <w:sz w:val="17"/>
              </w:rPr>
              <w:t>Plan ölçeği</w:t>
            </w:r>
          </w:p>
        </w:tc>
        <w:tc>
          <w:tcPr>
            <w:tcW w:type="dxa" w:w="5046"/>
            <w:shd w:val="clear" w:color="auto" w:fill="F4EFE8"/>
          </w:tcPr>
          <w:p>
            <w:r>
              <w:rPr>
                <w:b/>
                <w:sz w:val="17"/>
              </w:rPr>
              <w:t>Ne için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ÇGP / EWS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Çok geniş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Mekânı ve ölçeği kurar; açılış planı.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GP / WS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Genel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Kişi ve çevresi birlikte; nerede olduğumuzu anlatır.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BYP / FS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Boy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Kişi baştan ayağa; yürüyüş, beden dili.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DP / MLS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Diz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Dizden yukarısı; iki kişilik sahneler, hareket.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BLP / MS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Bel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Belden yukarısı; sunum, konuşma, ürün gösterimi.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GÖP / MCU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Göğüs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Röportajın klasik ölçeği; yüz ve jest birlikte.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YP / CU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Yakın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Yüz; duygu ve vurgu anları.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ÇYP / ECU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Çok yakın plan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Göz, dudak, küçük detay; ritim ve gerilim.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DTY / INS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Detay (insert)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Ürün, el, ekran, malzeme; kurgu için ara plan.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OÜ / OTS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Omuz üstü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Bir kişinin omzunun üstünden diğerine; diyalog.</w:t>
            </w:r>
          </w:p>
        </w:tc>
      </w:tr>
      <w:tr>
        <w:tc>
          <w:tcPr>
            <w:tcW w:type="dxa" w:w="5046"/>
          </w:tcPr>
          <w:p>
            <w:r>
              <w:rPr>
                <w:sz w:val="17"/>
              </w:rPr>
              <w:t>BA / POV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Bakış açısı</w:t>
            </w:r>
          </w:p>
        </w:tc>
        <w:tc>
          <w:tcPr>
            <w:tcW w:type="dxa" w:w="5046"/>
          </w:tcPr>
          <w:p>
            <w:r>
              <w:rPr>
                <w:sz w:val="17"/>
              </w:rPr>
              <w:t>Karakterin gözünden; izleyiciyi içeri alır.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shd w:val="clear" w:color="auto" w:fill="F4EFE8"/>
          </w:tcPr>
          <w:p>
            <w:r>
              <w:rPr>
                <w:b/>
                <w:sz w:val="17"/>
              </w:rPr>
              <w:t>Hareket</w:t>
            </w:r>
          </w:p>
        </w:tc>
        <w:tc>
          <w:tcPr>
            <w:tcW w:type="dxa" w:w="7569"/>
            <w:shd w:val="clear" w:color="auto" w:fill="F4EFE8"/>
          </w:tcPr>
          <w:p>
            <w:r>
              <w:rPr>
                <w:b/>
                <w:sz w:val="17"/>
              </w:rPr>
              <w:t>Not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Sabit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Tripod; hareket kadrajın içinde olur.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Pan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Kamera yerinde, yatayda döner.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Tilt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Kamera yerinde, dikeyde döner.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Dolly / kaydırma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Kamera öne ya da arkaya ilerler.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Truck / yanal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Kamera yana kayar (slider, ray).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Takip (gimbal)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Konuyu yürüyerek, akıcı izler.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Omuz / el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Canlı, belgesel hissi; hafif titreşim kabul.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Zoom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Odak uzaklığı değişir, kamera yerinde kalır.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Kaldırma (jib)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Kamera yükselir ya da alçalır.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Drone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Havadan; açılış, mekân ve ölçek.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shd w:val="clear" w:color="auto" w:fill="F4EFE8"/>
          </w:tcPr>
          <w:p>
            <w:r>
              <w:rPr>
                <w:b/>
                <w:sz w:val="17"/>
              </w:rPr>
              <w:t>Açı</w:t>
            </w:r>
          </w:p>
        </w:tc>
        <w:tc>
          <w:tcPr>
            <w:tcW w:type="dxa" w:w="7569"/>
            <w:shd w:val="clear" w:color="auto" w:fill="F4EFE8"/>
          </w:tcPr>
          <w:p>
            <w:r>
              <w:rPr>
                <w:b/>
                <w:sz w:val="17"/>
              </w:rPr>
              <w:t>Etki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Göz hizası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Nötr, en doğal açı.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Alt açı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Konuyu güçlü, büyük gösterir.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Üst açı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Konuyu küçük, kırılgan gösterir.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Tepe (kuş bakışı)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Masa üstü, yemek, düzen; grafik etki.</w:t>
            </w:r>
          </w:p>
        </w:tc>
      </w:tr>
      <w:tr>
        <w:tc>
          <w:tcPr>
            <w:tcW w:type="dxa" w:w="7569"/>
          </w:tcPr>
          <w:p>
            <w:r>
              <w:rPr>
                <w:sz w:val="17"/>
              </w:rPr>
              <w:t>Yatık (dutch)</w:t>
            </w:r>
          </w:p>
        </w:tc>
        <w:tc>
          <w:tcPr>
            <w:tcW w:type="dxa" w:w="7569"/>
          </w:tcPr>
          <w:p>
            <w:r>
              <w:rPr>
                <w:sz w:val="17"/>
              </w:rPr>
              <w:t>Huzursuzluk, enerji; dozunda kullanın.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b/>
          <w:color w:val="B3501A"/>
          <w:sz w:val="25"/>
        </w:rPr>
        <w:t>İyi bir plan listesi için beş kural</w:t>
      </w:r>
    </w:p>
    <w:p>
      <w:pPr>
        <w:pStyle w:val="ListBullet"/>
        <w:spacing w:before="0" w:after="40"/>
      </w:pPr>
      <w:r>
        <w:t>Her sahneye bir açılış planıyla (ÇGP/GP) başlayın; izleyici önce nerede olduğunu görsün.</w:t>
      </w:r>
    </w:p>
    <w:p>
      <w:pPr>
        <w:pStyle w:val="ListBullet"/>
        <w:spacing w:before="0" w:after="40"/>
      </w:pPr>
      <w:r>
        <w:t>Kurguyu kurtaran ara planları (detay, el, ekran, ortam) ayrı satır olarak yazın.</w:t>
      </w:r>
    </w:p>
    <w:p>
      <w:pPr>
        <w:pStyle w:val="ListBullet"/>
        <w:spacing w:before="0" w:after="40"/>
      </w:pPr>
      <w:r>
        <w:t>Satırları hikâye sırasına değil, lokasyon ve ışık sırasına göre çekin; # sütunu çekim sırasıdır.</w:t>
      </w:r>
    </w:p>
    <w:p>
      <w:pPr>
        <w:pStyle w:val="ListBullet"/>
        <w:spacing w:before="0" w:after="40"/>
      </w:pPr>
      <w:r>
        <w:t>Dikey (9:16) teslim edilecek planları açıklamaya “9:16” diye not edin; kadraj buna göre kurulur.</w:t>
      </w:r>
    </w:p>
    <w:p>
      <w:pPr>
        <w:pStyle w:val="ListBullet"/>
        <w:spacing w:before="0" w:after="40"/>
      </w:pPr>
      <w:r>
        <w:t>Tamamlanan planı ✓ ile işaretleyin, iyi çekimin numarasını yanına yazın (ör. ✓ 3).</w:t>
      </w:r>
    </w:p>
    <w:p>
      <w:pPr>
        <w:spacing w:before="200" w:after="0"/>
      </w:pPr>
      <w:r>
        <w:rPr>
          <w:color w:val="6B6158"/>
          <w:sz w:val="15"/>
        </w:rPr>
        <w:t>Kaynak: Rast Creative Studio — rastcreative.com/araclar/storyboard-sablonu/ · Lisans: CC BY 4.0 (https://creativecommons.org/licenses/by/4.0/deed.tr). Ticari işlerde de kullanabilir ve uyarlayabilirsiniz; tek şart atıf.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158"/>
        <w:sz w:val="15"/>
      </w:rPr>
      <w:t>Rast Creative Studio · rastcreative.com   |   rastcreative.com/araclar/storyboard-sablonu/   |   CC BY 4.0 — atıfla serbestçe kullanın ve uyarlayın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40"/>
    </w:pPr>
    <w:r>
      <w:drawing>
        <wp:inline xmlns:a="http://schemas.openxmlformats.org/drawingml/2006/main" xmlns:pic="http://schemas.openxmlformats.org/drawingml/2006/picture">
          <wp:extent cx="525228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5228" cy="288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</w:rPr>
      <w:t xml:space="preserve">   Plan Listesi (Shot List)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D19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Listesi (Shot List)</dc:title>
  <dc:subject/>
  <dc:creator>Rast Creative Studio</dc:creator>
  <cp:keywords/>
  <dc:description>https://rastcreative.com/araclar/storyboard-sablonu/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